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C5A" w:rsidRPr="00530C5A" w:rsidRDefault="00530C5A" w:rsidP="00530C5A">
      <w:pPr>
        <w:shd w:val="clear" w:color="auto" w:fill="FFFFFF"/>
        <w:adjustRightInd/>
        <w:snapToGrid/>
        <w:spacing w:after="375"/>
        <w:jc w:val="center"/>
        <w:outlineLvl w:val="0"/>
        <w:rPr>
          <w:rFonts w:ascii="微软雅黑" w:hAnsi="微软雅黑" w:cs="Helvetica"/>
          <w:color w:val="373737"/>
          <w:kern w:val="36"/>
          <w:sz w:val="54"/>
          <w:szCs w:val="54"/>
        </w:rPr>
      </w:pPr>
      <w:r w:rsidRPr="00530C5A">
        <w:rPr>
          <w:rFonts w:ascii="微软雅黑" w:hAnsi="微软雅黑" w:cs="Helvetica" w:hint="eastAsia"/>
          <w:color w:val="373737"/>
          <w:kern w:val="36"/>
          <w:sz w:val="54"/>
          <w:szCs w:val="54"/>
        </w:rPr>
        <w:t>12333社保热线呼叫中心解决方案</w:t>
      </w:r>
    </w:p>
    <w:p w:rsidR="00530C5A" w:rsidRPr="00530C5A" w:rsidRDefault="007403F3" w:rsidP="00530C5A">
      <w:pPr>
        <w:adjustRightInd/>
        <w:snapToGrid/>
        <w:spacing w:after="0"/>
        <w:rPr>
          <w:rFonts w:ascii="宋体" w:eastAsia="宋体" w:hAnsi="宋体" w:cs="宋体"/>
          <w:sz w:val="24"/>
          <w:szCs w:val="24"/>
        </w:rPr>
      </w:pPr>
      <w:r w:rsidRPr="007403F3">
        <w:rPr>
          <w:rFonts w:ascii="宋体" w:eastAsia="宋体" w:hAnsi="宋体" w:cs="宋体"/>
          <w:sz w:val="24"/>
          <w:szCs w:val="24"/>
        </w:rPr>
        <w:pict>
          <v:rect id="_x0000_i1025" style="width:0;height:0" o:hralign="center" o:hrstd="t" o:hrnoshade="t" o:hr="t" fillcolor="#373737" stroked="f"/>
        </w:pict>
      </w:r>
    </w:p>
    <w:p w:rsidR="00530C5A" w:rsidRPr="00530C5A" w:rsidRDefault="00530C5A" w:rsidP="00530C5A">
      <w:pPr>
        <w:shd w:val="clear" w:color="auto" w:fill="FFFFFF"/>
        <w:adjustRightInd/>
        <w:snapToGrid/>
        <w:spacing w:after="0"/>
        <w:rPr>
          <w:rFonts w:ascii="宋体" w:eastAsia="宋体" w:hAnsi="宋体" w:cs="宋体"/>
          <w:sz w:val="24"/>
          <w:szCs w:val="24"/>
        </w:rPr>
      </w:pPr>
      <w:r w:rsidRPr="00530C5A">
        <w:rPr>
          <w:rFonts w:ascii="宋体" w:eastAsia="宋体" w:hAnsi="宋体" w:cs="宋体"/>
          <w:sz w:val="24"/>
          <w:szCs w:val="24"/>
        </w:rPr>
        <w:t>12333社保热线</w:t>
      </w:r>
      <w:r w:rsidRPr="00611589">
        <w:rPr>
          <w:rFonts w:ascii="宋体" w:eastAsia="宋体" w:hAnsi="宋体" w:cs="宋体"/>
          <w:sz w:val="24"/>
          <w:szCs w:val="24"/>
        </w:rPr>
        <w:t>呼叫中心</w:t>
      </w:r>
      <w:r w:rsidRPr="00530C5A">
        <w:rPr>
          <w:rFonts w:ascii="宋体" w:eastAsia="宋体" w:hAnsi="宋体" w:cs="宋体"/>
          <w:sz w:val="24"/>
          <w:szCs w:val="24"/>
        </w:rPr>
        <w:t>劳动保障电话咨询服务系统，主要是面向劳动者与用人单位提供快捷方便的劳动保障政策发布和查询、社保帐户查询、就业信息发布，接受社会监督与举报等；利用电话、传真、互联网、自动语音、短信等现代化信息技术营造一个直观、快捷、便利的政策咨询环境，构筑多层次、全方位、立体型的政策咨询服务体系，以适应劳动力群体中不同年龄结构、不同文化层次、不同信息需求的需要。</w:t>
      </w:r>
      <w:r w:rsidRPr="00530C5A">
        <w:rPr>
          <w:rFonts w:ascii="宋体" w:eastAsia="宋体" w:hAnsi="宋体" w:cs="宋体"/>
          <w:sz w:val="24"/>
          <w:szCs w:val="24"/>
        </w:rPr>
        <w:br/>
      </w:r>
      <w:r>
        <w:rPr>
          <w:rFonts w:ascii="宋体" w:eastAsia="宋体" w:hAnsi="宋体" w:cs="宋体"/>
          <w:noProof/>
          <w:sz w:val="24"/>
          <w:szCs w:val="24"/>
        </w:rPr>
        <w:drawing>
          <wp:inline distT="0" distB="0" distL="0" distR="0">
            <wp:extent cx="5105400" cy="1876425"/>
            <wp:effectExtent l="19050" t="0" r="0" b="0"/>
            <wp:docPr id="2" name="图片 2" descr="2333社保热线呼叫中心展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333社保热线呼叫中心展示"/>
                    <pic:cNvPicPr>
                      <a:picLocks noChangeAspect="1" noChangeArrowheads="1"/>
                    </pic:cNvPicPr>
                  </pic:nvPicPr>
                  <pic:blipFill>
                    <a:blip r:embed="rId6" cstate="print"/>
                    <a:srcRect/>
                    <a:stretch>
                      <a:fillRect/>
                    </a:stretch>
                  </pic:blipFill>
                  <pic:spPr bwMode="auto">
                    <a:xfrm>
                      <a:off x="0" y="0"/>
                      <a:ext cx="5105400" cy="1876425"/>
                    </a:xfrm>
                    <a:prstGeom prst="rect">
                      <a:avLst/>
                    </a:prstGeom>
                    <a:noFill/>
                    <a:ln w="9525">
                      <a:noFill/>
                      <a:miter lim="800000"/>
                      <a:headEnd/>
                      <a:tailEnd/>
                    </a:ln>
                  </pic:spPr>
                </pic:pic>
              </a:graphicData>
            </a:graphic>
          </wp:inline>
        </w:drawing>
      </w:r>
      <w:r w:rsidRPr="00530C5A">
        <w:rPr>
          <w:rFonts w:ascii="宋体" w:eastAsia="宋体" w:hAnsi="宋体" w:cs="宋体"/>
          <w:sz w:val="24"/>
          <w:szCs w:val="24"/>
        </w:rPr>
        <w:br/>
        <w:t>随着国家社会保障事业的不断发展，为进一步加强劳动保障公共咨询服务工作，使社会公众能快速方便地了解有关政策，熟悉办事程序，及时反应并解决实际生活中的问题，更好地维护自身合法权益，迫切需要各地劳动部门面向社会提供一个统一的服务窗口和平台。2003年，劳动保障部向信息产业部申请了劳动保障公益服务专用号码“12333”并获得批准，随后下发了《关于开展劳动保障电话咨询服务的通知》，通过各地启用12333全国统一公益服务电话号码，开始推动劳动保障电话系统的建设。2009年劳动部和科技部共同启动《劳动保障公共服务业务和信息技术体系关键技术研究及重大应用》项目，通过该项目逐步完善劳动保障公共服务的相关标准，重点验证和推广劳动保障公共服务业务核心业务系统，其中知识资源库支撑系统是其重要的组成部分。</w:t>
      </w:r>
    </w:p>
    <w:p w:rsidR="00530C5A" w:rsidRPr="00530C5A" w:rsidRDefault="00530C5A" w:rsidP="00530C5A">
      <w:pPr>
        <w:shd w:val="clear" w:color="auto" w:fill="FFFFFF"/>
        <w:adjustRightInd/>
        <w:snapToGrid/>
        <w:spacing w:after="0"/>
        <w:jc w:val="center"/>
        <w:rPr>
          <w:rFonts w:ascii="宋体" w:eastAsia="宋体" w:hAnsi="宋体" w:cs="宋体"/>
          <w:sz w:val="24"/>
          <w:szCs w:val="24"/>
        </w:rPr>
      </w:pPr>
      <w:r w:rsidRPr="00530C5A">
        <w:rPr>
          <w:rFonts w:ascii="宋体" w:eastAsia="宋体" w:hAnsi="宋体" w:cs="宋体"/>
          <w:sz w:val="24"/>
          <w:szCs w:val="24"/>
        </w:rPr>
        <w:br/>
      </w:r>
      <w:r w:rsidRPr="00530C5A">
        <w:rPr>
          <w:rFonts w:ascii="宋体" w:eastAsia="宋体" w:hAnsi="宋体" w:cs="宋体"/>
          <w:sz w:val="24"/>
          <w:szCs w:val="24"/>
          <w:bdr w:val="none" w:sz="0" w:space="0" w:color="auto" w:frame="1"/>
        </w:rPr>
        <w:t>系统方案</w:t>
      </w:r>
    </w:p>
    <w:p w:rsidR="00530C5A" w:rsidRPr="00530C5A" w:rsidRDefault="00530C5A" w:rsidP="00530C5A">
      <w:pPr>
        <w:shd w:val="clear" w:color="auto" w:fill="FFFFFF"/>
        <w:adjustRightInd/>
        <w:snapToGrid/>
        <w:spacing w:after="0"/>
        <w:rPr>
          <w:rFonts w:ascii="宋体" w:eastAsia="宋体" w:hAnsi="宋体" w:cs="宋体"/>
          <w:sz w:val="24"/>
          <w:szCs w:val="24"/>
        </w:rPr>
      </w:pPr>
      <w:r w:rsidRPr="00530C5A">
        <w:rPr>
          <w:rFonts w:ascii="宋体" w:eastAsia="宋体" w:hAnsi="宋体" w:cs="宋体"/>
          <w:sz w:val="24"/>
          <w:szCs w:val="24"/>
        </w:rPr>
        <w:t>人力资源和社会保障厅建设12333呼叫中心业务系统，采用集中建设、集中部署、各地市县分散接听处理的方式，实现12333业务处理的多级联动，覆盖。业务处理平台主要包括业务分流和业务处理功能。业务分流主要包括预审、审核、分派（流转）、办结审批、归档、撤回、材料追加、案件关联、督办、催办（时限提示）、回访等功能，业务处理则包括待办事宜、咨询、投诉处理、举报处理、建议处理、督办（催办）处理、办结回复、告知等功能，业务处理平台功能的实现是建立在工作流平台上的。</w:t>
      </w:r>
    </w:p>
    <w:p w:rsidR="00530C5A" w:rsidRPr="00530C5A" w:rsidRDefault="00530C5A" w:rsidP="00530C5A">
      <w:pPr>
        <w:shd w:val="clear" w:color="auto" w:fill="FFFFFF"/>
        <w:adjustRightInd/>
        <w:snapToGrid/>
        <w:spacing w:after="0"/>
        <w:rPr>
          <w:rFonts w:ascii="宋体" w:eastAsia="宋体" w:hAnsi="宋体" w:cs="宋体"/>
          <w:sz w:val="24"/>
          <w:szCs w:val="24"/>
        </w:rPr>
      </w:pPr>
      <w:r w:rsidRPr="00530C5A">
        <w:rPr>
          <w:rFonts w:ascii="宋体" w:eastAsia="宋体" w:hAnsi="宋体" w:cs="宋体"/>
          <w:sz w:val="24"/>
          <w:szCs w:val="24"/>
        </w:rPr>
        <w:t>知识库系统：</w:t>
      </w:r>
      <w:r w:rsidRPr="00530C5A">
        <w:rPr>
          <w:rFonts w:ascii="宋体" w:eastAsia="宋体" w:hAnsi="宋体" w:cs="宋体"/>
          <w:sz w:val="24"/>
          <w:szCs w:val="24"/>
        </w:rPr>
        <w:br/>
        <w:t>12333知识库平台的管理经验、知识内容为基础，结合本地实际情况，进行知识库本地化建设。</w:t>
      </w:r>
      <w:r w:rsidRPr="00530C5A">
        <w:rPr>
          <w:rFonts w:ascii="宋体" w:eastAsia="宋体" w:hAnsi="宋体" w:cs="宋体"/>
          <w:sz w:val="24"/>
          <w:szCs w:val="24"/>
        </w:rPr>
        <w:br/>
        <w:t>实现知识共享，知识管理。</w:t>
      </w:r>
      <w:r w:rsidRPr="00530C5A">
        <w:rPr>
          <w:rFonts w:ascii="宋体" w:eastAsia="宋体" w:hAnsi="宋体" w:cs="宋体"/>
          <w:sz w:val="24"/>
          <w:szCs w:val="24"/>
        </w:rPr>
        <w:br/>
        <w:t>无限层级的目录设计、灵活调整目录位置；</w:t>
      </w:r>
      <w:r w:rsidRPr="00530C5A">
        <w:rPr>
          <w:rFonts w:ascii="宋体" w:eastAsia="宋体" w:hAnsi="宋体" w:cs="宋体"/>
          <w:sz w:val="24"/>
          <w:szCs w:val="24"/>
        </w:rPr>
        <w:br/>
      </w:r>
      <w:r w:rsidRPr="00530C5A">
        <w:rPr>
          <w:rFonts w:ascii="宋体" w:eastAsia="宋体" w:hAnsi="宋体" w:cs="宋体"/>
          <w:sz w:val="24"/>
          <w:szCs w:val="24"/>
        </w:rPr>
        <w:lastRenderedPageBreak/>
        <w:t>完整的文档维护流程，并进行文档分类存储；</w:t>
      </w:r>
      <w:r w:rsidRPr="00530C5A">
        <w:rPr>
          <w:rFonts w:ascii="宋体" w:eastAsia="宋体" w:hAnsi="宋体" w:cs="宋体"/>
          <w:sz w:val="24"/>
          <w:szCs w:val="24"/>
        </w:rPr>
        <w:br/>
        <w:t>全文检索，自主研发的搜索引擎，实现秒级高质量的数据搜索；</w:t>
      </w:r>
      <w:r w:rsidRPr="00530C5A">
        <w:rPr>
          <w:rFonts w:ascii="宋体" w:eastAsia="宋体" w:hAnsi="宋体" w:cs="宋体"/>
          <w:sz w:val="24"/>
          <w:szCs w:val="24"/>
        </w:rPr>
        <w:br/>
        <w:t>文档热链接，可以将文档与多个政策法规关联；</w:t>
      </w:r>
      <w:r w:rsidRPr="00530C5A">
        <w:rPr>
          <w:rFonts w:ascii="宋体" w:eastAsia="宋体" w:hAnsi="宋体" w:cs="宋体"/>
          <w:sz w:val="24"/>
          <w:szCs w:val="24"/>
        </w:rPr>
        <w:br/>
        <w:t>文档编辑、浏览支持word、文本、pdf、swf、html等多种浏览形式；</w:t>
      </w:r>
      <w:r w:rsidRPr="00530C5A">
        <w:rPr>
          <w:rFonts w:ascii="宋体" w:eastAsia="宋体" w:hAnsi="宋体" w:cs="宋体"/>
          <w:sz w:val="24"/>
          <w:szCs w:val="24"/>
        </w:rPr>
        <w:br/>
        <w:t>实现原文重现、多点链接；</w:t>
      </w:r>
      <w:r w:rsidRPr="00530C5A">
        <w:rPr>
          <w:rFonts w:ascii="宋体" w:eastAsia="宋体" w:hAnsi="宋体" w:cs="宋体"/>
          <w:sz w:val="24"/>
          <w:szCs w:val="24"/>
        </w:rPr>
        <w:br/>
        <w:t>提供多种方式的热点排行；</w:t>
      </w:r>
      <w:r w:rsidRPr="00530C5A">
        <w:rPr>
          <w:rFonts w:ascii="宋体" w:eastAsia="宋体" w:hAnsi="宋体" w:cs="宋体"/>
          <w:sz w:val="24"/>
          <w:szCs w:val="24"/>
        </w:rPr>
        <w:br/>
        <w:t>与多媒体结合，支持在线发送短信、邮件；</w:t>
      </w:r>
      <w:r w:rsidRPr="00530C5A">
        <w:rPr>
          <w:rFonts w:ascii="宋体" w:eastAsia="宋体" w:hAnsi="宋体" w:cs="宋体"/>
          <w:sz w:val="24"/>
          <w:szCs w:val="24"/>
        </w:rPr>
        <w:br/>
      </w:r>
      <w:r w:rsidRPr="00530C5A">
        <w:rPr>
          <w:rFonts w:ascii="宋体" w:eastAsia="宋体" w:hAnsi="宋体" w:cs="宋体"/>
          <w:sz w:val="24"/>
          <w:szCs w:val="24"/>
        </w:rPr>
        <w:br/>
        <w:t>统计分析系统：</w:t>
      </w:r>
      <w:r w:rsidRPr="00530C5A">
        <w:rPr>
          <w:rFonts w:ascii="宋体" w:eastAsia="宋体" w:hAnsi="宋体" w:cs="宋体"/>
          <w:sz w:val="24"/>
          <w:szCs w:val="24"/>
        </w:rPr>
        <w:br/>
        <w:t>通过技术手段可以对业务员的工作量、服务态度、技能水平、工作效率等业务能力进行考察；通过实时监测，录音监督等手段，可以抽查业务员处理业务的每一个细节，为监控咨询服务水平提供技术支持。</w:t>
      </w:r>
      <w:r w:rsidRPr="00530C5A">
        <w:rPr>
          <w:rFonts w:ascii="宋体" w:eastAsia="宋体" w:hAnsi="宋体" w:cs="宋体"/>
          <w:sz w:val="24"/>
          <w:szCs w:val="24"/>
        </w:rPr>
        <w:br/>
        <w:t>统计分析模块对服务热线系统的各种业务情况和运营情况进行统计，生成日报、月报、年报，并且能以多种形式表现出来。系统须设置权限，使不同用户查询、浏览、打印他们有权限的业务报表，提供统计结果的图形和报表输出。</w:t>
      </w:r>
      <w:r w:rsidRPr="00530C5A">
        <w:rPr>
          <w:rFonts w:ascii="宋体" w:eastAsia="宋体" w:hAnsi="宋体" w:cs="宋体"/>
          <w:sz w:val="24"/>
          <w:szCs w:val="24"/>
        </w:rPr>
        <w:br/>
        <w:t>统计模块能提供多种形式及风格的数据统计报表，内容包括话务量、服务质量、座席工作情况等报表。统计方式包括时间段（某月某日至某月某日）统计、日（每天）统计、周统计、月统计、季度统计、年（某一年）统计。</w:t>
      </w:r>
      <w:r w:rsidRPr="00530C5A">
        <w:rPr>
          <w:rFonts w:ascii="宋体" w:eastAsia="宋体" w:hAnsi="宋体" w:cs="宋体"/>
          <w:sz w:val="24"/>
          <w:szCs w:val="24"/>
        </w:rPr>
        <w:br/>
        <w:t>支持省、市县区二级统计，支持多级权限管理。</w:t>
      </w:r>
      <w:r w:rsidRPr="00530C5A">
        <w:rPr>
          <w:rFonts w:ascii="宋体" w:eastAsia="宋体" w:hAnsi="宋体" w:cs="宋体"/>
          <w:sz w:val="24"/>
          <w:szCs w:val="24"/>
        </w:rPr>
        <w:br/>
      </w:r>
      <w:r w:rsidRPr="00530C5A">
        <w:rPr>
          <w:rFonts w:ascii="宋体" w:eastAsia="宋体" w:hAnsi="宋体" w:cs="宋体"/>
          <w:sz w:val="24"/>
          <w:szCs w:val="24"/>
        </w:rPr>
        <w:br/>
        <w:t>多渠道接入：</w:t>
      </w:r>
      <w:r w:rsidRPr="00530C5A">
        <w:rPr>
          <w:rFonts w:ascii="宋体" w:eastAsia="宋体" w:hAnsi="宋体" w:cs="宋体"/>
          <w:sz w:val="24"/>
          <w:szCs w:val="24"/>
        </w:rPr>
        <w:br/>
      </w:r>
      <w:r>
        <w:rPr>
          <w:rFonts w:ascii="宋体" w:eastAsia="宋体" w:hAnsi="宋体" w:cs="宋体"/>
          <w:noProof/>
          <w:sz w:val="24"/>
          <w:szCs w:val="24"/>
        </w:rPr>
        <w:drawing>
          <wp:inline distT="0" distB="0" distL="0" distR="0">
            <wp:extent cx="5013586" cy="1724025"/>
            <wp:effectExtent l="19050" t="0" r="0" b="0"/>
            <wp:docPr id="3" name="图片 3" descr="https://www.csundec.com/uploads/allimg/181106/1-1Q1061U500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sundec.com/uploads/allimg/181106/1-1Q1061U500103.png"/>
                    <pic:cNvPicPr>
                      <a:picLocks noChangeAspect="1" noChangeArrowheads="1"/>
                    </pic:cNvPicPr>
                  </pic:nvPicPr>
                  <pic:blipFill>
                    <a:blip r:embed="rId7" cstate="print"/>
                    <a:srcRect/>
                    <a:stretch>
                      <a:fillRect/>
                    </a:stretch>
                  </pic:blipFill>
                  <pic:spPr bwMode="auto">
                    <a:xfrm>
                      <a:off x="0" y="0"/>
                      <a:ext cx="5019675" cy="1726119"/>
                    </a:xfrm>
                    <a:prstGeom prst="rect">
                      <a:avLst/>
                    </a:prstGeom>
                    <a:noFill/>
                    <a:ln w="9525">
                      <a:noFill/>
                      <a:miter lim="800000"/>
                      <a:headEnd/>
                      <a:tailEnd/>
                    </a:ln>
                  </pic:spPr>
                </pic:pic>
              </a:graphicData>
            </a:graphic>
          </wp:inline>
        </w:drawing>
      </w:r>
      <w:r w:rsidRPr="00530C5A">
        <w:rPr>
          <w:rFonts w:ascii="宋体" w:eastAsia="宋体" w:hAnsi="宋体" w:cs="宋体"/>
          <w:sz w:val="24"/>
          <w:szCs w:val="24"/>
        </w:rPr>
        <w:br/>
        <w:t>客户端APP，微信平台，微博，短信，HS，门户网站网页等多渠道接入，呼叫中心真正从一个电话客户服务中心转变为一个客户服务中心(Customer Care Center)。</w:t>
      </w:r>
      <w:r w:rsidRPr="00530C5A">
        <w:rPr>
          <w:rFonts w:ascii="宋体" w:eastAsia="宋体" w:hAnsi="宋体" w:cs="宋体"/>
          <w:sz w:val="24"/>
          <w:szCs w:val="24"/>
        </w:rPr>
        <w:br/>
        <w:t>自动语音交互查询：</w:t>
      </w:r>
      <w:r w:rsidRPr="00530C5A">
        <w:rPr>
          <w:rFonts w:ascii="宋体" w:eastAsia="宋体" w:hAnsi="宋体" w:cs="宋体"/>
          <w:sz w:val="24"/>
          <w:szCs w:val="24"/>
        </w:rPr>
        <w:br/>
        <w:t>时时查询社保相关数据；</w:t>
      </w:r>
      <w:r w:rsidRPr="00530C5A">
        <w:rPr>
          <w:rFonts w:ascii="宋体" w:eastAsia="宋体" w:hAnsi="宋体" w:cs="宋体"/>
          <w:sz w:val="24"/>
          <w:szCs w:val="24"/>
        </w:rPr>
        <w:br/>
        <w:t>智能判断客户类型，黑名单过滤；</w:t>
      </w:r>
      <w:r w:rsidRPr="00530C5A">
        <w:rPr>
          <w:rFonts w:ascii="宋体" w:eastAsia="宋体" w:hAnsi="宋体" w:cs="宋体"/>
          <w:sz w:val="24"/>
          <w:szCs w:val="24"/>
        </w:rPr>
        <w:br/>
        <w:t>与</w:t>
      </w:r>
      <w:hyperlink r:id="rId8" w:tgtFrame="_blank" w:history="1">
        <w:r w:rsidRPr="00530C5A">
          <w:rPr>
            <w:rFonts w:ascii="宋体" w:eastAsia="宋体" w:hAnsi="宋体" w:cs="宋体"/>
            <w:color w:val="373737"/>
            <w:sz w:val="24"/>
            <w:szCs w:val="24"/>
            <w:u w:val="single"/>
          </w:rPr>
          <w:t>TTS</w:t>
        </w:r>
      </w:hyperlink>
      <w:r w:rsidRPr="00530C5A">
        <w:rPr>
          <w:rFonts w:ascii="宋体" w:eastAsia="宋体" w:hAnsi="宋体" w:cs="宋体"/>
          <w:sz w:val="24"/>
          <w:szCs w:val="24"/>
        </w:rPr>
        <w:t>结合实现文字语音转换；</w:t>
      </w:r>
      <w:r w:rsidRPr="00530C5A">
        <w:rPr>
          <w:rFonts w:ascii="宋体" w:eastAsia="宋体" w:hAnsi="宋体" w:cs="宋体"/>
          <w:sz w:val="24"/>
          <w:szCs w:val="24"/>
        </w:rPr>
        <w:br/>
        <w:t>电话排队的科学播报排队数；</w:t>
      </w:r>
      <w:r w:rsidRPr="00530C5A">
        <w:rPr>
          <w:rFonts w:ascii="宋体" w:eastAsia="宋体" w:hAnsi="宋体" w:cs="宋体"/>
          <w:sz w:val="24"/>
          <w:szCs w:val="24"/>
        </w:rPr>
        <w:br/>
        <w:t>桌面录音，提升工作效率；</w:t>
      </w:r>
      <w:r w:rsidRPr="00530C5A">
        <w:rPr>
          <w:rFonts w:ascii="宋体" w:eastAsia="宋体" w:hAnsi="宋体" w:cs="宋体"/>
          <w:sz w:val="24"/>
          <w:szCs w:val="24"/>
        </w:rPr>
        <w:br/>
        <w:t>时时录音作为考核依据、培训教材；</w:t>
      </w:r>
      <w:r w:rsidRPr="00530C5A">
        <w:rPr>
          <w:rFonts w:ascii="宋体" w:eastAsia="宋体" w:hAnsi="宋体" w:cs="宋体"/>
          <w:sz w:val="24"/>
          <w:szCs w:val="24"/>
        </w:rPr>
        <w:br/>
      </w:r>
      <w:r w:rsidRPr="00530C5A">
        <w:rPr>
          <w:rFonts w:ascii="宋体" w:eastAsia="宋体" w:hAnsi="宋体" w:cs="宋体"/>
          <w:sz w:val="24"/>
          <w:szCs w:val="24"/>
        </w:rPr>
        <w:br/>
        <w:t>社保信息查询：</w:t>
      </w:r>
      <w:r w:rsidRPr="00530C5A">
        <w:rPr>
          <w:rFonts w:ascii="宋体" w:eastAsia="宋体" w:hAnsi="宋体" w:cs="宋体"/>
          <w:sz w:val="24"/>
          <w:szCs w:val="24"/>
        </w:rPr>
        <w:br/>
        <w:t>全面、及时查询来访者的社保信息；</w:t>
      </w:r>
      <w:r w:rsidRPr="00530C5A">
        <w:rPr>
          <w:rFonts w:ascii="宋体" w:eastAsia="宋体" w:hAnsi="宋体" w:cs="宋体"/>
          <w:sz w:val="24"/>
          <w:szCs w:val="24"/>
        </w:rPr>
        <w:br/>
        <w:t>个人，单位，医疗，生育，养老，失业，工伤等社保信息时时与社保局数据库同步；</w:t>
      </w:r>
      <w:r w:rsidRPr="00530C5A">
        <w:rPr>
          <w:rFonts w:ascii="宋体" w:eastAsia="宋体" w:hAnsi="宋体" w:cs="宋体"/>
          <w:sz w:val="24"/>
          <w:szCs w:val="24"/>
        </w:rPr>
        <w:br/>
      </w:r>
      <w:r w:rsidRPr="00530C5A">
        <w:rPr>
          <w:rFonts w:ascii="宋体" w:eastAsia="宋体" w:hAnsi="宋体" w:cs="宋体"/>
          <w:sz w:val="24"/>
          <w:szCs w:val="24"/>
        </w:rPr>
        <w:lastRenderedPageBreak/>
        <w:t>信息由来访者通过</w:t>
      </w:r>
      <w:r w:rsidRPr="00110E7C">
        <w:rPr>
          <w:rFonts w:ascii="宋体" w:eastAsia="宋体" w:hAnsi="宋体" w:cs="宋体"/>
          <w:sz w:val="24"/>
          <w:szCs w:val="24"/>
        </w:rPr>
        <w:t>IVR</w:t>
      </w:r>
      <w:r w:rsidRPr="00530C5A">
        <w:rPr>
          <w:rFonts w:ascii="宋体" w:eastAsia="宋体" w:hAnsi="宋体" w:cs="宋体"/>
          <w:sz w:val="24"/>
          <w:szCs w:val="24"/>
        </w:rPr>
        <w:t>进行身份确认，保证信息安全；</w:t>
      </w:r>
      <w:r w:rsidRPr="00530C5A">
        <w:rPr>
          <w:rFonts w:ascii="宋体" w:eastAsia="宋体" w:hAnsi="宋体" w:cs="宋体"/>
          <w:sz w:val="24"/>
          <w:szCs w:val="24"/>
        </w:rPr>
        <w:br/>
      </w:r>
      <w:r w:rsidRPr="00530C5A">
        <w:rPr>
          <w:rFonts w:ascii="宋体" w:eastAsia="宋体" w:hAnsi="宋体" w:cs="宋体"/>
          <w:sz w:val="24"/>
          <w:szCs w:val="24"/>
        </w:rPr>
        <w:br/>
      </w:r>
      <w:r w:rsidRPr="00110E7C">
        <w:rPr>
          <w:rFonts w:ascii="宋体" w:eastAsia="宋体" w:hAnsi="宋体" w:cs="宋体"/>
          <w:sz w:val="24"/>
          <w:szCs w:val="24"/>
        </w:rPr>
        <w:t>CTI</w:t>
      </w:r>
      <w:r w:rsidRPr="00530C5A">
        <w:rPr>
          <w:rFonts w:ascii="宋体" w:eastAsia="宋体" w:hAnsi="宋体" w:cs="宋体"/>
          <w:sz w:val="24"/>
          <w:szCs w:val="24"/>
        </w:rPr>
        <w:t>平台：</w:t>
      </w:r>
      <w:r w:rsidRPr="00530C5A">
        <w:rPr>
          <w:rFonts w:ascii="宋体" w:eastAsia="宋体" w:hAnsi="宋体" w:cs="宋体"/>
          <w:sz w:val="24"/>
          <w:szCs w:val="24"/>
        </w:rPr>
        <w:br/>
      </w:r>
      <w:r>
        <w:rPr>
          <w:rFonts w:ascii="宋体" w:eastAsia="宋体" w:hAnsi="宋体" w:cs="宋体"/>
          <w:noProof/>
          <w:sz w:val="24"/>
          <w:szCs w:val="24"/>
        </w:rPr>
        <w:drawing>
          <wp:inline distT="0" distB="0" distL="0" distR="0">
            <wp:extent cx="4438650" cy="1762125"/>
            <wp:effectExtent l="19050" t="0" r="0" b="0"/>
            <wp:docPr id="4" name="图片 4" descr="CTI平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I平台"/>
                    <pic:cNvPicPr>
                      <a:picLocks noChangeAspect="1" noChangeArrowheads="1"/>
                    </pic:cNvPicPr>
                  </pic:nvPicPr>
                  <pic:blipFill>
                    <a:blip r:embed="rId9" cstate="print"/>
                    <a:srcRect/>
                    <a:stretch>
                      <a:fillRect/>
                    </a:stretch>
                  </pic:blipFill>
                  <pic:spPr bwMode="auto">
                    <a:xfrm>
                      <a:off x="0" y="0"/>
                      <a:ext cx="4438650" cy="1762125"/>
                    </a:xfrm>
                    <a:prstGeom prst="rect">
                      <a:avLst/>
                    </a:prstGeom>
                    <a:noFill/>
                    <a:ln w="9525">
                      <a:noFill/>
                      <a:miter lim="800000"/>
                      <a:headEnd/>
                      <a:tailEnd/>
                    </a:ln>
                  </pic:spPr>
                </pic:pic>
              </a:graphicData>
            </a:graphic>
          </wp:inline>
        </w:drawing>
      </w:r>
      <w:r w:rsidRPr="00530C5A">
        <w:rPr>
          <w:rFonts w:ascii="宋体" w:eastAsia="宋体" w:hAnsi="宋体" w:cs="宋体"/>
          <w:sz w:val="24"/>
          <w:szCs w:val="24"/>
        </w:rPr>
        <w:br/>
        <w:t>专为智慧政务量身定制， 采用多层次、多模块的架构设计 ，将软交换技术、多媒体技术、计算机网络技术有机的结合起来。软电话多功能处理（应答、保持、转接、会议、挂机、呼出等）；自动识别vip号码；可二次转接电话到办理部门或其他协办单位；桌面录音，提升工作效率；时时录音作为考核依据、培训教材；</w:t>
      </w:r>
    </w:p>
    <w:p w:rsidR="004358AB" w:rsidRDefault="004358AB" w:rsidP="00D31D50">
      <w:pPr>
        <w:spacing w:line="220" w:lineRule="atLeast"/>
      </w:pPr>
    </w:p>
    <w:sectPr w:rsidR="004358AB" w:rsidSect="004358AB">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309" w:rsidRDefault="00D81309" w:rsidP="001F06E4">
      <w:pPr>
        <w:spacing w:after="0"/>
      </w:pPr>
      <w:r>
        <w:separator/>
      </w:r>
    </w:p>
  </w:endnote>
  <w:endnote w:type="continuationSeparator" w:id="1">
    <w:p w:rsidR="00D81309" w:rsidRDefault="00D81309" w:rsidP="001F06E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9F1" w:rsidRPr="006819F1" w:rsidRDefault="006819F1" w:rsidP="006819F1">
    <w:pPr>
      <w:pStyle w:val="a6"/>
      <w:pBdr>
        <w:top w:val="single" w:sz="4" w:space="1" w:color="auto"/>
      </w:pBdr>
      <w:tabs>
        <w:tab w:val="clear" w:pos="8306"/>
      </w:tabs>
    </w:pPr>
    <w:r w:rsidRPr="00091800">
      <w:rPr>
        <w:rFonts w:hint="eastAsia"/>
        <w:sz w:val="21"/>
        <w:szCs w:val="21"/>
      </w:rPr>
      <w:t>咨询热线：</w:t>
    </w:r>
    <w:r w:rsidRPr="00091800">
      <w:rPr>
        <w:rFonts w:hint="eastAsia"/>
        <w:sz w:val="21"/>
        <w:szCs w:val="21"/>
      </w:rPr>
      <w:t>400-000-4658</w:t>
    </w:r>
    <w:r w:rsidRPr="00091800">
      <w:rPr>
        <w:rFonts w:hint="eastAsia"/>
        <w:sz w:val="21"/>
        <w:szCs w:val="21"/>
      </w:rPr>
      <w:tab/>
    </w:r>
    <w:r>
      <w:rPr>
        <w:rFonts w:hint="eastAsia"/>
        <w:sz w:val="21"/>
        <w:szCs w:val="21"/>
      </w:rPr>
      <w:t xml:space="preserve">               </w:t>
    </w:r>
    <w:r w:rsidRPr="00091800">
      <w:rPr>
        <w:rFonts w:hint="eastAsia"/>
        <w:sz w:val="21"/>
        <w:szCs w:val="21"/>
      </w:rPr>
      <w:t>咨询</w:t>
    </w:r>
    <w:r w:rsidRPr="00091800">
      <w:rPr>
        <w:rFonts w:hint="eastAsia"/>
        <w:sz w:val="21"/>
        <w:szCs w:val="21"/>
      </w:rPr>
      <w:t>QQ</w:t>
    </w:r>
    <w:r w:rsidRPr="00091800">
      <w:rPr>
        <w:rFonts w:hint="eastAsia"/>
        <w:sz w:val="21"/>
        <w:szCs w:val="21"/>
      </w:rPr>
      <w:t>：</w:t>
    </w:r>
    <w:r>
      <w:rPr>
        <w:rFonts w:hint="eastAsia"/>
        <w:sz w:val="21"/>
        <w:szCs w:val="21"/>
      </w:rPr>
      <w:t>30749</w:t>
    </w:r>
    <w:r w:rsidRPr="00091800">
      <w:rPr>
        <w:rFonts w:hint="eastAsia"/>
        <w:sz w:val="21"/>
        <w:szCs w:val="21"/>
      </w:rPr>
      <w:t xml:space="preserve"> </w:t>
    </w:r>
    <w:r>
      <w:rPr>
        <w:rFonts w:hint="eastAsia"/>
        <w:sz w:val="21"/>
        <w:szCs w:val="21"/>
      </w:rPr>
      <w:t xml:space="preserve">             </w:t>
    </w:r>
    <w:r w:rsidRPr="00091800">
      <w:rPr>
        <w:rFonts w:hint="eastAsia"/>
        <w:sz w:val="21"/>
        <w:szCs w:val="21"/>
      </w:rPr>
      <w:t>微信咨询：</w:t>
    </w:r>
    <w:r>
      <w:rPr>
        <w:rFonts w:hint="eastAsia"/>
        <w:sz w:val="21"/>
        <w:szCs w:val="21"/>
      </w:rPr>
      <w:t>18980814727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309" w:rsidRDefault="00D81309" w:rsidP="001F06E4">
      <w:pPr>
        <w:spacing w:after="0"/>
      </w:pPr>
      <w:r>
        <w:separator/>
      </w:r>
    </w:p>
  </w:footnote>
  <w:footnote w:type="continuationSeparator" w:id="1">
    <w:p w:rsidR="00D81309" w:rsidRDefault="00D81309" w:rsidP="001F06E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9F1" w:rsidRDefault="006819F1">
    <w:pPr>
      <w:pStyle w:val="a5"/>
    </w:pPr>
    <w:r w:rsidRPr="004E6B08">
      <w:rPr>
        <w:rFonts w:hint="eastAsia"/>
      </w:rPr>
      <w:t>胜威科技</w:t>
    </w:r>
    <w:r>
      <w:rPr>
        <w:rFonts w:hint="eastAsia"/>
      </w:rPr>
      <w:t xml:space="preserve">(028-86082660)     </w:t>
    </w:r>
    <w:r w:rsidRPr="004E6B08">
      <w:rPr>
        <w:rFonts w:hint="eastAsia"/>
      </w:rPr>
      <w:t xml:space="preserve">              </w:t>
    </w:r>
    <w:hyperlink r:id="rId1" w:history="1">
      <w:r w:rsidRPr="004E6B08">
        <w:rPr>
          <w:rStyle w:val="a3"/>
          <w:rFonts w:hint="eastAsia"/>
        </w:rPr>
        <w:t>http://www.swkj.com</w:t>
      </w:r>
    </w:hyperlink>
    <w:r w:rsidRPr="004E6B08">
      <w:rPr>
        <w:rFonts w:hint="eastAsia"/>
      </w:rPr>
      <w:t xml:space="preserve">            </w:t>
    </w:r>
    <w:r>
      <w:rPr>
        <w:rFonts w:hint="eastAsia"/>
      </w:rPr>
      <w:t xml:space="preserve">  </w:t>
    </w:r>
    <w:r w:rsidR="00DC164B">
      <w:rPr>
        <w:rFonts w:hint="eastAsia"/>
      </w:rPr>
      <w:t>12333</w:t>
    </w:r>
    <w:r w:rsidR="00DC164B">
      <w:rPr>
        <w:rFonts w:hint="eastAsia"/>
      </w:rPr>
      <w:t>社保热线呼叫中心解决</w:t>
    </w:r>
    <w:r w:rsidRPr="004E6B08">
      <w:rPr>
        <w:rFonts w:hint="eastAsia"/>
      </w:rPr>
      <w:t>方案</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9458"/>
  </w:hdrShapeDefaults>
  <w:footnotePr>
    <w:footnote w:id="0"/>
    <w:footnote w:id="1"/>
  </w:footnotePr>
  <w:endnotePr>
    <w:endnote w:id="0"/>
    <w:endnote w:id="1"/>
  </w:endnotePr>
  <w:compat>
    <w:useFELayout/>
  </w:compat>
  <w:rsids>
    <w:rsidRoot w:val="00D31D50"/>
    <w:rsid w:val="00110E7C"/>
    <w:rsid w:val="001F06E4"/>
    <w:rsid w:val="002A688A"/>
    <w:rsid w:val="002B1158"/>
    <w:rsid w:val="002C44AC"/>
    <w:rsid w:val="00323B43"/>
    <w:rsid w:val="003D37D8"/>
    <w:rsid w:val="00426133"/>
    <w:rsid w:val="004358AB"/>
    <w:rsid w:val="00530C5A"/>
    <w:rsid w:val="00611589"/>
    <w:rsid w:val="006819F1"/>
    <w:rsid w:val="007403F3"/>
    <w:rsid w:val="0085475C"/>
    <w:rsid w:val="008B7726"/>
    <w:rsid w:val="00A85D83"/>
    <w:rsid w:val="00D31D50"/>
    <w:rsid w:val="00D81309"/>
    <w:rsid w:val="00D951FB"/>
    <w:rsid w:val="00DC164B"/>
    <w:rsid w:val="00E70CCA"/>
    <w:rsid w:val="00FA7615"/>
    <w:rsid w:val="00FC22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530C5A"/>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30C5A"/>
    <w:rPr>
      <w:rFonts w:ascii="宋体" w:eastAsia="宋体" w:hAnsi="宋体" w:cs="宋体"/>
      <w:b/>
      <w:bCs/>
      <w:kern w:val="36"/>
      <w:sz w:val="48"/>
      <w:szCs w:val="48"/>
    </w:rPr>
  </w:style>
  <w:style w:type="character" w:styleId="a3">
    <w:name w:val="Hyperlink"/>
    <w:basedOn w:val="a0"/>
    <w:uiPriority w:val="99"/>
    <w:semiHidden/>
    <w:unhideWhenUsed/>
    <w:rsid w:val="00530C5A"/>
    <w:rPr>
      <w:color w:val="0000FF"/>
      <w:u w:val="single"/>
    </w:rPr>
  </w:style>
  <w:style w:type="paragraph" w:styleId="a4">
    <w:name w:val="Balloon Text"/>
    <w:basedOn w:val="a"/>
    <w:link w:val="Char"/>
    <w:uiPriority w:val="99"/>
    <w:semiHidden/>
    <w:unhideWhenUsed/>
    <w:rsid w:val="00530C5A"/>
    <w:pPr>
      <w:spacing w:after="0"/>
    </w:pPr>
    <w:rPr>
      <w:sz w:val="18"/>
      <w:szCs w:val="18"/>
    </w:rPr>
  </w:style>
  <w:style w:type="character" w:customStyle="1" w:styleId="Char">
    <w:name w:val="批注框文本 Char"/>
    <w:basedOn w:val="a0"/>
    <w:link w:val="a4"/>
    <w:uiPriority w:val="99"/>
    <w:semiHidden/>
    <w:rsid w:val="00530C5A"/>
    <w:rPr>
      <w:rFonts w:ascii="Tahoma" w:hAnsi="Tahoma"/>
      <w:sz w:val="18"/>
      <w:szCs w:val="18"/>
    </w:rPr>
  </w:style>
  <w:style w:type="paragraph" w:styleId="a5">
    <w:name w:val="header"/>
    <w:basedOn w:val="a"/>
    <w:link w:val="Char0"/>
    <w:uiPriority w:val="99"/>
    <w:semiHidden/>
    <w:unhideWhenUsed/>
    <w:rsid w:val="001F06E4"/>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5"/>
    <w:uiPriority w:val="99"/>
    <w:semiHidden/>
    <w:rsid w:val="001F06E4"/>
    <w:rPr>
      <w:rFonts w:ascii="Tahoma" w:hAnsi="Tahoma"/>
      <w:sz w:val="18"/>
      <w:szCs w:val="18"/>
    </w:rPr>
  </w:style>
  <w:style w:type="paragraph" w:styleId="a6">
    <w:name w:val="footer"/>
    <w:basedOn w:val="a"/>
    <w:link w:val="Char1"/>
    <w:uiPriority w:val="99"/>
    <w:unhideWhenUsed/>
    <w:rsid w:val="001F06E4"/>
    <w:pPr>
      <w:tabs>
        <w:tab w:val="center" w:pos="4153"/>
        <w:tab w:val="right" w:pos="8306"/>
      </w:tabs>
    </w:pPr>
    <w:rPr>
      <w:sz w:val="18"/>
      <w:szCs w:val="18"/>
    </w:rPr>
  </w:style>
  <w:style w:type="character" w:customStyle="1" w:styleId="Char1">
    <w:name w:val="页脚 Char"/>
    <w:basedOn w:val="a0"/>
    <w:link w:val="a6"/>
    <w:uiPriority w:val="99"/>
    <w:rsid w:val="001F06E4"/>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579290302">
      <w:bodyDiv w:val="1"/>
      <w:marLeft w:val="0"/>
      <w:marRight w:val="0"/>
      <w:marTop w:val="0"/>
      <w:marBottom w:val="0"/>
      <w:divBdr>
        <w:top w:val="none" w:sz="0" w:space="0" w:color="auto"/>
        <w:left w:val="none" w:sz="0" w:space="0" w:color="auto"/>
        <w:bottom w:val="none" w:sz="0" w:space="0" w:color="auto"/>
        <w:right w:val="none" w:sz="0" w:space="0" w:color="auto"/>
      </w:divBdr>
      <w:divsChild>
        <w:div w:id="870728125">
          <w:marLeft w:val="0"/>
          <w:marRight w:val="0"/>
          <w:marTop w:val="0"/>
          <w:marBottom w:val="0"/>
          <w:divBdr>
            <w:top w:val="none" w:sz="0" w:space="0" w:color="auto"/>
            <w:left w:val="none" w:sz="0" w:space="0" w:color="auto"/>
            <w:bottom w:val="none" w:sz="0" w:space="0" w:color="auto"/>
            <w:right w:val="none" w:sz="0" w:space="0" w:color="auto"/>
          </w:divBdr>
          <w:divsChild>
            <w:div w:id="1669938802">
              <w:marLeft w:val="0"/>
              <w:marRight w:val="0"/>
              <w:marTop w:val="0"/>
              <w:marBottom w:val="0"/>
              <w:divBdr>
                <w:top w:val="none" w:sz="0" w:space="0" w:color="auto"/>
                <w:left w:val="none" w:sz="0" w:space="0" w:color="auto"/>
                <w:bottom w:val="none" w:sz="0" w:space="0" w:color="auto"/>
                <w:right w:val="none" w:sz="0" w:space="0" w:color="auto"/>
              </w:divBdr>
              <w:divsChild>
                <w:div w:id="525562615">
                  <w:marLeft w:val="0"/>
                  <w:marRight w:val="0"/>
                  <w:marTop w:val="0"/>
                  <w:marBottom w:val="0"/>
                  <w:divBdr>
                    <w:top w:val="none" w:sz="0" w:space="0" w:color="auto"/>
                    <w:left w:val="none" w:sz="0" w:space="0" w:color="auto"/>
                    <w:bottom w:val="none" w:sz="0" w:space="0" w:color="auto"/>
                    <w:right w:val="none" w:sz="0" w:space="0" w:color="auto"/>
                  </w:divBdr>
                </w:div>
                <w:div w:id="1295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8324">
          <w:marLeft w:val="0"/>
          <w:marRight w:val="0"/>
          <w:marTop w:val="0"/>
          <w:marBottom w:val="0"/>
          <w:divBdr>
            <w:top w:val="none" w:sz="0" w:space="0" w:color="auto"/>
            <w:left w:val="none" w:sz="0" w:space="0" w:color="auto"/>
            <w:bottom w:val="none" w:sz="0" w:space="0" w:color="auto"/>
            <w:right w:val="none" w:sz="0" w:space="0" w:color="auto"/>
          </w:divBdr>
          <w:divsChild>
            <w:div w:id="908154721">
              <w:marLeft w:val="0"/>
              <w:marRight w:val="0"/>
              <w:marTop w:val="0"/>
              <w:marBottom w:val="0"/>
              <w:divBdr>
                <w:top w:val="none" w:sz="0" w:space="0" w:color="auto"/>
                <w:left w:val="none" w:sz="0" w:space="0" w:color="auto"/>
                <w:bottom w:val="none" w:sz="0" w:space="0" w:color="auto"/>
                <w:right w:val="none" w:sz="0" w:space="0" w:color="auto"/>
              </w:divBdr>
              <w:divsChild>
                <w:div w:id="347489486">
                  <w:marLeft w:val="0"/>
                  <w:marRight w:val="0"/>
                  <w:marTop w:val="0"/>
                  <w:marBottom w:val="0"/>
                  <w:divBdr>
                    <w:top w:val="none" w:sz="0" w:space="0" w:color="auto"/>
                    <w:left w:val="none" w:sz="0" w:space="0" w:color="auto"/>
                    <w:bottom w:val="none" w:sz="0" w:space="0" w:color="auto"/>
                    <w:right w:val="none" w:sz="0" w:space="0" w:color="auto"/>
                  </w:divBdr>
                  <w:divsChild>
                    <w:div w:id="21091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ndec.com/information/Encyclopedia/4980.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hyperlink" Target="http://www.swkj.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9</cp:revision>
  <dcterms:created xsi:type="dcterms:W3CDTF">2008-09-11T17:20:00Z</dcterms:created>
  <dcterms:modified xsi:type="dcterms:W3CDTF">2019-09-18T02:50:00Z</dcterms:modified>
</cp:coreProperties>
</file>